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C36E39" w14:textId="77777777" w:rsidR="00945A62" w:rsidRDefault="00945A62" w:rsidP="00945A62">
      <w:pPr>
        <w:spacing w:line="240" w:lineRule="auto"/>
        <w:ind w:left="3600"/>
        <w:jc w:val="both"/>
        <w:rPr>
          <w:rFonts w:ascii="Garamond" w:hAnsi="Garamond"/>
          <w:b/>
          <w:sz w:val="28"/>
          <w:szCs w:val="28"/>
        </w:rPr>
      </w:pPr>
    </w:p>
    <w:p w14:paraId="5AA970D1" w14:textId="24DDB11C" w:rsidR="00E71BFF" w:rsidRDefault="00945A62" w:rsidP="00945A62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>
        <w:rPr>
          <w:rFonts w:ascii="Garamond" w:hAnsi="Garamond"/>
          <w:b/>
          <w:sz w:val="28"/>
          <w:szCs w:val="28"/>
        </w:rPr>
        <w:t>EKAMOH</w:t>
      </w:r>
    </w:p>
    <w:p w14:paraId="3159EC40" w14:textId="77777777" w:rsidR="00E71BFF" w:rsidRPr="00B14E98" w:rsidRDefault="00E71BFF" w:rsidP="00733D56">
      <w:pPr>
        <w:spacing w:line="240" w:lineRule="auto"/>
        <w:jc w:val="center"/>
        <w:rPr>
          <w:rFonts w:ascii="Garamond" w:hAnsi="Garamond"/>
          <w:b/>
          <w:sz w:val="28"/>
          <w:szCs w:val="28"/>
        </w:rPr>
      </w:pPr>
      <w:r w:rsidRPr="00B14E98">
        <w:rPr>
          <w:rFonts w:ascii="Garamond" w:hAnsi="Garamond"/>
          <w:b/>
          <w:sz w:val="28"/>
          <w:szCs w:val="28"/>
        </w:rPr>
        <w:t>ÉCOLE KABBALE DE MOSHE D’HAÏTI</w:t>
      </w:r>
    </w:p>
    <w:p w14:paraId="61C9236C" w14:textId="6CD488F9" w:rsidR="00E71BFF" w:rsidRPr="00C3645B" w:rsidRDefault="00E71BFF" w:rsidP="00733D56">
      <w:pPr>
        <w:spacing w:line="240" w:lineRule="auto"/>
        <w:jc w:val="center"/>
        <w:rPr>
          <w:rFonts w:ascii="Garamond" w:hAnsi="Garamond"/>
          <w:i/>
          <w:sz w:val="28"/>
          <w:szCs w:val="28"/>
          <w:u w:val="single"/>
        </w:rPr>
      </w:pPr>
      <w:r w:rsidRPr="00C3645B">
        <w:rPr>
          <w:rFonts w:ascii="Garamond" w:hAnsi="Garamond"/>
          <w:i/>
          <w:sz w:val="28"/>
          <w:szCs w:val="28"/>
          <w:u w:val="single"/>
        </w:rPr>
        <w:t>PRATIQUE D’ALEPH</w:t>
      </w:r>
    </w:p>
    <w:p w14:paraId="45E9554B" w14:textId="2BB5D2F8" w:rsidR="00AD5486" w:rsidRDefault="00AD5486" w:rsidP="00AD5486">
      <w:pPr>
        <w:spacing w:line="240" w:lineRule="auto"/>
        <w:jc w:val="center"/>
        <w:rPr>
          <w:rFonts w:ascii="Garamond" w:hAnsi="Garamond"/>
          <w:sz w:val="28"/>
          <w:szCs w:val="28"/>
        </w:rPr>
      </w:pPr>
      <w:r>
        <w:rPr>
          <w:rFonts w:ascii="Garamond" w:hAnsi="Garamond"/>
          <w:noProof/>
          <w:sz w:val="28"/>
          <w:szCs w:val="28"/>
          <w:lang w:val="en-US"/>
        </w:rPr>
        <w:drawing>
          <wp:anchor distT="0" distB="0" distL="114300" distR="114300" simplePos="0" relativeHeight="251654144" behindDoc="0" locked="0" layoutInCell="1" allowOverlap="1" wp14:anchorId="1C97B477" wp14:editId="0941E6CE">
            <wp:simplePos x="0" y="0"/>
            <wp:positionH relativeFrom="margin">
              <wp:posOffset>209550</wp:posOffset>
            </wp:positionH>
            <wp:positionV relativeFrom="paragraph">
              <wp:posOffset>510540</wp:posOffset>
            </wp:positionV>
            <wp:extent cx="3691890" cy="2691765"/>
            <wp:effectExtent l="0" t="0" r="381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1890" cy="2691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BFF" w:rsidRPr="00C3645B">
        <w:rPr>
          <w:rFonts w:ascii="Garamond" w:hAnsi="Garamond"/>
          <w:sz w:val="28"/>
          <w:szCs w:val="28"/>
        </w:rPr>
        <w:t>RÉPARATION DU ROYAUME</w:t>
      </w:r>
    </w:p>
    <w:p w14:paraId="796B4E01" w14:textId="77777777" w:rsidR="00AD5486" w:rsidRPr="00AD5486" w:rsidRDefault="00AD5486" w:rsidP="00AD5486">
      <w:pPr>
        <w:spacing w:line="240" w:lineRule="auto"/>
        <w:jc w:val="center"/>
        <w:rPr>
          <w:rFonts w:ascii="Garamond" w:hAnsi="Garamond"/>
          <w:sz w:val="28"/>
          <w:szCs w:val="28"/>
        </w:rPr>
      </w:pPr>
    </w:p>
    <w:p w14:paraId="76F2D0E3" w14:textId="37D01CB0" w:rsidR="00E71BFF" w:rsidRPr="00B14E98" w:rsidRDefault="00E71BFF" w:rsidP="00733D56">
      <w:pPr>
        <w:spacing w:line="240" w:lineRule="auto"/>
        <w:jc w:val="center"/>
        <w:rPr>
          <w:rFonts w:ascii="Garamond" w:hAnsi="Garamond"/>
          <w:b/>
          <w:i/>
          <w:sz w:val="28"/>
          <w:szCs w:val="28"/>
        </w:rPr>
      </w:pPr>
      <w:r>
        <w:rPr>
          <w:rFonts w:ascii="Garamond" w:hAnsi="Garamond"/>
          <w:b/>
          <w:i/>
          <w:sz w:val="28"/>
          <w:szCs w:val="28"/>
        </w:rPr>
        <w:t>LE RITUEL PETIT PENTAGRAMME DE RENVOI</w:t>
      </w:r>
      <w:r w:rsidR="005456F9">
        <w:rPr>
          <w:rFonts w:ascii="Garamond" w:hAnsi="Garamond"/>
          <w:b/>
          <w:i/>
          <w:sz w:val="28"/>
          <w:szCs w:val="28"/>
        </w:rPr>
        <w:t xml:space="preserve"> A LA TERRE </w:t>
      </w:r>
      <w:r>
        <w:rPr>
          <w:rFonts w:ascii="Garamond" w:hAnsi="Garamond"/>
          <w:b/>
          <w:i/>
          <w:sz w:val="28"/>
          <w:szCs w:val="28"/>
        </w:rPr>
        <w:t xml:space="preserve">EXPLIQUÉ. </w:t>
      </w:r>
    </w:p>
    <w:p w14:paraId="38952246" w14:textId="3B42AE48" w:rsidR="00AD5486" w:rsidRDefault="00AD5486" w:rsidP="00733D56">
      <w:pPr>
        <w:spacing w:line="240" w:lineRule="auto"/>
        <w:rPr>
          <w:rFonts w:ascii="Garamond" w:hAnsi="Garamond"/>
          <w:sz w:val="28"/>
          <w:szCs w:val="28"/>
        </w:rPr>
      </w:pPr>
    </w:p>
    <w:p w14:paraId="12595195" w14:textId="77777777" w:rsidR="00945A62" w:rsidRDefault="00945A62" w:rsidP="00733D56">
      <w:pPr>
        <w:spacing w:line="240" w:lineRule="auto"/>
        <w:rPr>
          <w:rFonts w:ascii="Garamond" w:hAnsi="Garamond"/>
          <w:sz w:val="28"/>
          <w:szCs w:val="28"/>
        </w:rPr>
      </w:pPr>
    </w:p>
    <w:p w14:paraId="258905AA" w14:textId="249C7B5E" w:rsidR="005456F9" w:rsidRPr="00AD5486" w:rsidRDefault="00E71BFF" w:rsidP="00AD5486">
      <w:pPr>
        <w:pBdr>
          <w:bottom w:val="single" w:sz="12" w:space="1" w:color="auto"/>
        </w:pBdr>
        <w:spacing w:line="240" w:lineRule="auto"/>
        <w:jc w:val="center"/>
        <w:rPr>
          <w:rFonts w:ascii="Garamond" w:hAnsi="Garamond"/>
          <w:sz w:val="26"/>
          <w:szCs w:val="26"/>
        </w:rPr>
      </w:pPr>
      <w:r w:rsidRPr="00476C6B">
        <w:rPr>
          <w:rFonts w:ascii="Arial" w:hAnsi="Arial" w:cs="Arial"/>
          <w:color w:val="000000"/>
          <w:sz w:val="26"/>
          <w:szCs w:val="26"/>
        </w:rPr>
        <w:t> </w:t>
      </w:r>
      <w:r w:rsidRPr="00476C6B">
        <w:rPr>
          <w:rFonts w:ascii="Garamond" w:hAnsi="Garamond" w:cs="Arial"/>
          <w:color w:val="000000"/>
          <w:sz w:val="26"/>
          <w:szCs w:val="26"/>
        </w:rPr>
        <w:t xml:space="preserve"> « </w:t>
      </w:r>
      <w:r>
        <w:rPr>
          <w:rFonts w:ascii="Garamond" w:hAnsi="Garamond" w:cs="Arial"/>
          <w:color w:val="000000"/>
          <w:sz w:val="26"/>
          <w:szCs w:val="26"/>
        </w:rPr>
        <w:t>Par la parole et les gestes tout se manifeste</w:t>
      </w:r>
      <w:r w:rsidRPr="00476C6B">
        <w:rPr>
          <w:rFonts w:ascii="Garamond" w:hAnsi="Garamond" w:cs="Arial"/>
          <w:color w:val="000000"/>
          <w:sz w:val="26"/>
          <w:szCs w:val="26"/>
        </w:rPr>
        <w:t xml:space="preserve"> »</w:t>
      </w:r>
    </w:p>
    <w:p w14:paraId="14AB1E02" w14:textId="01D7C661" w:rsidR="00E71BFF" w:rsidRPr="009930B3" w:rsidRDefault="00E71BFF" w:rsidP="00AD5486">
      <w:pPr>
        <w:spacing w:line="240" w:lineRule="auto"/>
        <w:jc w:val="center"/>
        <w:rPr>
          <w:rFonts w:ascii="Garamond" w:hAnsi="Garamond"/>
          <w:sz w:val="28"/>
          <w:szCs w:val="28"/>
          <w:u w:val="thick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lastRenderedPageBreak/>
        <w:t xml:space="preserve">Rituel 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du petit pentagramme de renvoi à la terre. 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(LBRP)</w:t>
      </w:r>
    </w:p>
    <w:p w14:paraId="03AADEA3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4D2BD7A0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Introduction du rituel. </w:t>
      </w:r>
    </w:p>
    <w:p w14:paraId="25FBE8BF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4C1CB623" w14:textId="5641D6D3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Il existe un rituel très utilisé qui utilise le symbole du Pentagramme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comme un moyen général pour bannir et invoquer les forces élémenta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Ce rituel est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appelé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 rituel mineur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du pentagramme.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Cependant, il ne faut pas simplement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le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considér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er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comme un simple moyen d'invoquer ou de banni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ssement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, car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il 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vraiment la pierre d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Sage et incorpor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é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dans sa structure une formule hautement magique d’Auto-initiation.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C'est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à toutes fins pratiques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un rituel d'initiation personnelle.</w:t>
      </w:r>
    </w:p>
    <w:p w14:paraId="36DB4CE6" w14:textId="77777777" w:rsidR="00E3006F" w:rsidRPr="00C30EA9" w:rsidRDefault="00E3006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048432E3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Ce rituel est donné aux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EKAMINSTES comme un moyen de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les mettre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en contact avec les forc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es invisibles de la nature et les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apprendre 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diriger ces forces élémenta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les.</w:t>
      </w:r>
    </w:p>
    <w:p w14:paraId="34CFE270" w14:textId="77777777" w:rsidR="00DD3E67" w:rsidRDefault="00DD3E67" w:rsidP="00AD5486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</w:p>
    <w:p w14:paraId="262EC18C" w14:textId="77777777" w:rsidR="00E71BFF" w:rsidRDefault="005456F9" w:rsidP="00733D56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 </w:t>
      </w:r>
      <w:r w:rsidR="00E71BFF"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Les utilisations du rituel du pentagramme :</w:t>
      </w:r>
    </w:p>
    <w:p w14:paraId="6AC3F00C" w14:textId="77777777" w:rsidR="005456F9" w:rsidRPr="00C30EA9" w:rsidRDefault="005456F9" w:rsidP="00733D56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sz w:val="28"/>
          <w:szCs w:val="28"/>
          <w:lang w:eastAsia="fr-FR"/>
        </w:rPr>
      </w:pPr>
    </w:p>
    <w:p w14:paraId="79DCF48B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Ouvrir et fermer toute œuvre magique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. Le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rituel du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petit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pentagramme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peut être utilisé pour ouvrir et fermer n'importe quel travail magique ou mystique, tel qu’une cérémonie ou méditation.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2C9E5FD3" w14:textId="69A38F02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En tant qu'exorcisme, le rituel mineur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de bannissement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du pentagramme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peut être utilisé par 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’EKAMISTE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comme protection contre le magnétisme impur,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comme une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lastRenderedPageBreak/>
        <w:t xml:space="preserve">forme pratique d'exorcisme pour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éliminer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les pensées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obsessionnelle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ou perturbante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52CEE7B6" w14:textId="77777777" w:rsidR="00A621B4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À cet égard, 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’EKAMISTE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devrait d’abord formuler une image mentale de l’obsession ou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la pensée troublante, alors il/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elle devrait projeter l'image à l'extérieur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de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son Aura avec le signe de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projection (signe d’Horus). </w:t>
      </w:r>
    </w:p>
    <w:p w14:paraId="669C0496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Quand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l'image est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à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environ trois pieds de distance, 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’EKAMISTE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devrait donner le signe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de silence (signe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d'Harpocrate) pour empêcher l'image de retourner 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lui/elle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0A68D5AC" w14:textId="77777777" w:rsidR="00A621B4" w:rsidRDefault="00A621B4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72D9DF87" w14:textId="6CF8DB39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Sur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l'image de l'obsession ou de la pensée troublante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l’est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du temple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’EKAMISTE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devrait alors exécuter le rituel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LBRP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pour désintégrer l'image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oir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l’image,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dans les yeux de son esprit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dissoudre de l'autre côté du cercle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enflammé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qui est formulé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par le LBRP.</w:t>
      </w:r>
    </w:p>
    <w:p w14:paraId="0C8384CE" w14:textId="74E69736" w:rsidR="00A621B4" w:rsidRDefault="00A621B4" w:rsidP="00733D56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</w:p>
    <w:p w14:paraId="2C8A8AF5" w14:textId="3279F394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A6236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Le signe d’Horus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                   </w:t>
      </w:r>
      <w:r w:rsidRPr="00A62368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Le signe de 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d’Harpocrate </w:t>
      </w:r>
    </w:p>
    <w:p w14:paraId="5A01B4B7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0E7EB6E9" w14:textId="69128F18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2E3BC7BC" w14:textId="6CFF612D" w:rsidR="00E71BFF" w:rsidRDefault="00AD5486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D1696C">
        <w:rPr>
          <w:noProof/>
          <w:lang w:val="en-US"/>
        </w:rPr>
        <w:lastRenderedPageBreak/>
        <w:drawing>
          <wp:anchor distT="0" distB="0" distL="114300" distR="114300" simplePos="0" relativeHeight="251667456" behindDoc="0" locked="0" layoutInCell="1" allowOverlap="1" wp14:anchorId="3FF644D1" wp14:editId="59A74A3C">
            <wp:simplePos x="0" y="0"/>
            <wp:positionH relativeFrom="margin">
              <wp:posOffset>2305050</wp:posOffset>
            </wp:positionH>
            <wp:positionV relativeFrom="paragraph">
              <wp:posOffset>7620</wp:posOffset>
            </wp:positionV>
            <wp:extent cx="1714500" cy="192976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29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696C"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4EA2B9CE" wp14:editId="65EAD7CE">
            <wp:simplePos x="0" y="0"/>
            <wp:positionH relativeFrom="margin">
              <wp:posOffset>-210185</wp:posOffset>
            </wp:positionH>
            <wp:positionV relativeFrom="paragraph">
              <wp:posOffset>200025</wp:posOffset>
            </wp:positionV>
            <wp:extent cx="2477770" cy="182880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777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A4EE3" w14:textId="18F2302F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0E1609EF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/>
          <w:color w:val="000000"/>
          <w:sz w:val="28"/>
          <w:szCs w:val="28"/>
          <w:lang w:eastAsia="fr-FR"/>
        </w:rPr>
      </w:pPr>
    </w:p>
    <w:p w14:paraId="7E87D4B0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Effectuer la croix balistique</w:t>
      </w:r>
    </w:p>
    <w:p w14:paraId="3BF74CFD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195152DD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1. Touchez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 front, dites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Atah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14:paraId="5FE4B0AA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2.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Pointez l’index à terre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dit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Malkuth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14:paraId="635A556E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3. Touchez l'épaule droite, dites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ve-Geburah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14:paraId="1B8C377A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4. Touchez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l'épaule gauche, dites </w:t>
      </w:r>
      <w:proofErr w:type="spellStart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ve-Gedulah</w:t>
      </w:r>
      <w:proofErr w:type="spellEnd"/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.</w:t>
      </w:r>
    </w:p>
    <w:p w14:paraId="6D3906FA" w14:textId="77777777" w:rsidR="00E71BFF" w:rsidRPr="004B748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5. En joignant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les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deux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mains sur la poitrine,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dites </w:t>
      </w:r>
      <w:r w:rsidRPr="004B748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le-Olam, AMEN. </w:t>
      </w:r>
    </w:p>
    <w:p w14:paraId="3FCDA5D9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4F604794" w14:textId="77777777" w:rsidR="00E71BFF" w:rsidRPr="00C30EA9" w:rsidRDefault="00E71BFF" w:rsidP="00733D56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à l’est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de bannissement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bleu.</w:t>
      </w:r>
    </w:p>
    <w:p w14:paraId="3BA6D920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 </w:t>
      </w:r>
    </w:p>
    <w:p w14:paraId="0AE46ABC" w14:textId="22D70D2E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AD5486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“</w:t>
      </w:r>
      <w:proofErr w:type="spellStart"/>
      <w:r w:rsidRPr="00AD5486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YHVH</w:t>
      </w:r>
      <w:proofErr w:type="spellEnd"/>
      <w:r w:rsidRPr="00AD5486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”.</w:t>
      </w:r>
      <w:r w:rsidRPr="00AD5486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106893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Ga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tournez-vous vers le Sud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(N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 laissez jamais tomber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 bras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.)</w:t>
      </w:r>
    </w:p>
    <w:p w14:paraId="77DF540F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4DA8B245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5BCBCD6B" w14:textId="77777777" w:rsidR="00E71BFF" w:rsidRDefault="00E71BFF" w:rsidP="00733D56">
      <w:pPr>
        <w:spacing w:after="0" w:line="240" w:lineRule="auto"/>
        <w:jc w:val="center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F167BB">
        <w:rPr>
          <w:noProof/>
          <w:lang w:val="en-US"/>
        </w:rPr>
        <w:drawing>
          <wp:inline distT="0" distB="0" distL="0" distR="0" wp14:anchorId="61FB11A0" wp14:editId="77E014AB">
            <wp:extent cx="1238250" cy="12001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945F3C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3B1640B6" w14:textId="77777777" w:rsidR="00E71BFF" w:rsidRPr="00C30EA9" w:rsidRDefault="00E71BFF" w:rsidP="00733D56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au S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ud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de bannissement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bleu.</w:t>
      </w:r>
    </w:p>
    <w:p w14:paraId="5FBD5DA2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 </w:t>
      </w:r>
      <w:r w:rsidRPr="001E2C21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« ADONAI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 »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Gardez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et tournez-vous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vers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l’Ouest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</w:p>
    <w:p w14:paraId="7EBDEFAE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57A0F2A0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5488CD40" w14:textId="77777777" w:rsidR="00E71BFF" w:rsidRDefault="00E71BFF" w:rsidP="00733D56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F167BB">
        <w:rPr>
          <w:noProof/>
          <w:lang w:val="en-US"/>
        </w:rPr>
        <w:drawing>
          <wp:inline distT="0" distB="0" distL="0" distR="0" wp14:anchorId="6A85D363" wp14:editId="2B0B7321">
            <wp:extent cx="1238250" cy="12001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36E406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17D67081" w14:textId="77777777" w:rsidR="00E71BFF" w:rsidRPr="00C30EA9" w:rsidRDefault="00E71BFF" w:rsidP="00733D56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à l’Ouest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de bannissement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bleu.</w:t>
      </w:r>
    </w:p>
    <w:p w14:paraId="18A6D2CB" w14:textId="77777777" w:rsidR="00E71BFF" w:rsidRDefault="00E71BFF" w:rsidP="00733D56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</w:t>
      </w:r>
    </w:p>
    <w:p w14:paraId="52F165A0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lastRenderedPageBreak/>
        <w:t>« EHEIH »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Gardez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tournez-vous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vers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NORD.</w:t>
      </w:r>
    </w:p>
    <w:p w14:paraId="11D48797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216264E1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56C4C7FB" w14:textId="77777777" w:rsidR="00E71BFF" w:rsidRDefault="00E71BFF" w:rsidP="00733D56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714C7D9F" wp14:editId="1E7C254A">
            <wp:extent cx="1237615" cy="1200785"/>
            <wp:effectExtent l="0" t="0" r="63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38C385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5AB1AF44" w14:textId="77777777" w:rsidR="00E71BFF" w:rsidRPr="00C30EA9" w:rsidRDefault="00E71BFF" w:rsidP="00733D56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 xml:space="preserve">Face 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au N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ord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utilisez l’index de la main droite, pour tracer 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 grand</w:t>
      </w:r>
      <w:r w:rsidRPr="00C30EA9">
        <w:rPr>
          <w:rFonts w:ascii="Garamond" w:hAnsi="Garamond"/>
          <w:sz w:val="28"/>
          <w:szCs w:val="28"/>
          <w:lang w:eastAsia="fr-FR"/>
        </w:rPr>
        <w:t xml:space="preserve"> pentagramme </w:t>
      </w:r>
      <w:r>
        <w:rPr>
          <w:rFonts w:ascii="Garamond" w:hAnsi="Garamond"/>
          <w:sz w:val="28"/>
          <w:szCs w:val="28"/>
          <w:lang w:eastAsia="fr-FR"/>
        </w:rPr>
        <w:t>de bannissement de la t</w:t>
      </w:r>
      <w:r w:rsidRPr="00C30EA9">
        <w:rPr>
          <w:rFonts w:ascii="Garamond" w:hAnsi="Garamond"/>
          <w:sz w:val="28"/>
          <w:szCs w:val="28"/>
          <w:lang w:eastAsia="fr-FR"/>
        </w:rPr>
        <w:t>erre</w:t>
      </w:r>
      <w:r>
        <w:rPr>
          <w:rFonts w:ascii="Garamond" w:hAnsi="Garamond"/>
          <w:sz w:val="28"/>
          <w:szCs w:val="28"/>
          <w:lang w:eastAsia="fr-FR"/>
        </w:rPr>
        <w:t xml:space="preserve"> de couleur bleu.</w:t>
      </w:r>
    </w:p>
    <w:p w14:paraId="6D9D9765" w14:textId="77777777" w:rsidR="00E71BFF" w:rsidRDefault="00E71BFF" w:rsidP="00733D56">
      <w:pPr>
        <w:spacing w:after="0" w:line="240" w:lineRule="auto"/>
        <w:jc w:val="both"/>
        <w:rPr>
          <w:rFonts w:ascii="Garamond" w:hAnsi="Garamond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Chargez-le avec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signe d’Horus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centre du pentagramme et fai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vibrer</w:t>
      </w:r>
    </w:p>
    <w:p w14:paraId="51C5F9C6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« </w:t>
      </w:r>
      <w:r w:rsidRPr="001E2C21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AGLA</w:t>
      </w: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 ».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Gardez le bras tendu et 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racez une ligne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lumière blanche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tournez-vous</w:t>
      </w:r>
      <w:r w:rsidR="00A621B4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enfin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vers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l’EST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</w:p>
    <w:p w14:paraId="330BF2FA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6C7536B0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67BFDDEB" w14:textId="77777777" w:rsidR="00E71BFF" w:rsidRDefault="00E71BFF" w:rsidP="00733D56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1BAF4A59" wp14:editId="2EC3F03B">
            <wp:extent cx="1237615" cy="1200785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200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B1746F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20CCAE07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Face à l'E</w:t>
      </w: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étendez les deux bras en forme de croix et dites :</w:t>
      </w:r>
    </w:p>
    <w:p w14:paraId="673D0501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lastRenderedPageBreak/>
        <w:t>"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devant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moi RAPHAEL"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. Visualisez devant vous le grand</w:t>
      </w:r>
    </w:p>
    <w:p w14:paraId="2AF5D5A0" w14:textId="77777777" w:rsidR="00E71BFF" w:rsidRPr="009930B3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rchange de l'air s'élevant des nuages </w:t>
      </w:r>
      <w:r w:rsidRPr="00C30EA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fr-FR"/>
        </w:rPr>
        <w:t>​​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avec sa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robe jaune et violette,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ortant une baguette de caducée.</w:t>
      </w:r>
    </w:p>
    <w:p w14:paraId="341121EF" w14:textId="77777777" w:rsidR="00E71BFF" w:rsidRDefault="00E71BFF" w:rsidP="00733D56">
      <w:pPr>
        <w:spacing w:line="240" w:lineRule="auto"/>
      </w:pPr>
      <w:r>
        <w:t xml:space="preserve">  </w:t>
      </w:r>
    </w:p>
    <w:p w14:paraId="104F9A41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Derrière vous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visualisez une autre silhouette et dites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"Derrière moi GABRIEL"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.</w:t>
      </w:r>
    </w:p>
    <w:p w14:paraId="58DD6D94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Voyez l'A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rchange sortir de la mer comme la déesse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Vénus, vêtue d'une robe bleue et orange, un graal à la main.</w:t>
      </w:r>
    </w:p>
    <w:p w14:paraId="41C1A8EC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3D7A3DA0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Voyez à votre droite une autre silhouette en robe rouge et verte enflammée, portant une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Épée Dites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"À ma droite, MICHAEL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</w:p>
    <w:p w14:paraId="159AFF71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76463D22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Voir un autre grand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rchange à votre gauche, qui se lève de la végétation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de la Terre en robe de citrine, d’olive, de roux et de noir tenant des tiges de</w:t>
      </w:r>
    </w:p>
    <w:p w14:paraId="7FA42C32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blé mûri.</w:t>
      </w:r>
    </w:p>
    <w:p w14:paraId="58407B44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3CC5B858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Dites: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"À ma gauche, URIEL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.</w:t>
      </w:r>
    </w:p>
    <w:p w14:paraId="083DDD3E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(Dites :) 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"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devant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moi </w:t>
      </w:r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en</w:t>
      </w:r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flamme le pentagramme, et </w:t>
      </w:r>
      <w:proofErr w:type="spellStart"/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derriere</w:t>
      </w:r>
      <w:proofErr w:type="spellEnd"/>
      <w:r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moi</w:t>
      </w:r>
    </w:p>
    <w:p w14:paraId="485D3BC2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</w:pPr>
      <w:proofErr w:type="gramStart"/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>brille</w:t>
      </w:r>
      <w:proofErr w:type="gramEnd"/>
      <w:r w:rsidRPr="00C30EA9">
        <w:rPr>
          <w:rFonts w:ascii="Garamond" w:eastAsia="Times New Roman" w:hAnsi="Garamond" w:cs="Times New Roman"/>
          <w:bCs/>
          <w:i/>
          <w:iCs/>
          <w:color w:val="000000"/>
          <w:sz w:val="28"/>
          <w:szCs w:val="28"/>
          <w:lang w:eastAsia="fr-FR"/>
        </w:rPr>
        <w:t xml:space="preserve"> l'étoile à six rayons. "</w:t>
      </w:r>
    </w:p>
    <w:p w14:paraId="3BCA7012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603A4046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Répétez la Croix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kabbalistique. </w:t>
      </w:r>
    </w:p>
    <w:p w14:paraId="35C0A030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39CE1459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/>
          <w:bCs/>
          <w:color w:val="000000"/>
          <w:sz w:val="28"/>
          <w:szCs w:val="28"/>
          <w:lang w:eastAsia="fr-FR"/>
        </w:rPr>
        <w:t>Remarque :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Il y a beaucoup de gens qui vont effectuer ce rituel qui ont des problèmes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de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visualisation.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Si vous avez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du mal à voir les images juste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Sachez dans votre esprit qu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’elles sont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là.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31EF7C0A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4B766014" w14:textId="1A5B77C9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lastRenderedPageBreak/>
        <w:t xml:space="preserve">Par exemple,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prenons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les pentagrammes,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bien que vous ne puissiez pas voir les lignes ou la couleur brillante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bleu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affirmez-vous simplement qu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’elles sont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là.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Certains d’entre vous auront d’autres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problèmes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comme ne pas pouvoir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ressentir les énergies.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Ne vous inquiétez pas, c'est courant.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Un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e des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raison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pour laquelle cela peut se produire est que vous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n’êtes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pas habitué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au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rituel, et que les énergies qu’il invoque peuvent vous être trop étrangères.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C'est juste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Il faut du temps et de la persévérance pour y remédier.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420F1716" w14:textId="77777777" w:rsidR="00286FE6" w:rsidRDefault="00286FE6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0D2DC5C1" w14:textId="77777777" w:rsidR="00E71BFF" w:rsidRPr="008077FC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Sur une note plus positive,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ceux qui se considèrent comme "engourdis" seront heureux de savoir que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sur une longue période de réalisation quotidienne du LBRP, votre sphère de sensations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s’habitue lentement mais sûrement aux énergies.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Alors quand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vous aurez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un état d'ouverture, vous pou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rrez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alors juger par vous-même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que la présence des Archanges est vraiment incontestable.</w:t>
      </w:r>
    </w:p>
    <w:p w14:paraId="3008305E" w14:textId="77777777" w:rsidR="00E71BFF" w:rsidRPr="00C30EA9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453442EA" w14:textId="67E04201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Dans ses performances, 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’EKAMISTE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trace un cercle de protection, tandis que son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imagination est la formulation d'un cercle de f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eu astral dans lequel poursuit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son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travail.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A l’Est, Ouest, Sud et Nord de ce cercle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,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voir les 4 pentagrammes bleus enflammés. </w:t>
      </w:r>
    </w:p>
    <w:p w14:paraId="21512178" w14:textId="77777777" w:rsidR="00945A62" w:rsidRDefault="00945A62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00F7F0C4" w14:textId="407DAACC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Comme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ces pentagrammes sont formés dans les airs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tous les efforts doivent être faits pour leur donner vitalité et réalité.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300E2269" w14:textId="77777777" w:rsidR="00945A62" w:rsidRDefault="00945A62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42DC35F1" w14:textId="294AE8DE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lastRenderedPageBreak/>
        <w:t xml:space="preserve">L’exécution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aveugle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de ce rituel, comme c’est le cas pour tous les aspects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héurgi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ques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est assez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inutile et est une perte de temps et d'énergie.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39D45481" w14:textId="77777777" w:rsidR="00945A62" w:rsidRDefault="00945A62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150E34DF" w14:textId="1A4FB800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L'imagination devrai</w:t>
      </w:r>
      <w:r w:rsidR="00945A62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être stimulé</w:t>
      </w:r>
      <w:r w:rsidR="00945A62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pour créer ces pentagrammes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dans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 plan astral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de sorte qu’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à travers le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lignes lumineuses et puissantes, représentatives de l’être spirituel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aucune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entité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du bas astral n’ose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se frayer un chemin.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5D0F178A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270702BE" w14:textId="21BABA1F" w:rsidR="00E71BFF" w:rsidRDefault="00E71BFF" w:rsidP="00945A62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Il faut que 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’EKAMISTE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s’assure qu’il n’abaisse pas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les bras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après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avoir tracé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un pentagramme en l'air.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cercle doit être complet,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continué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dans une ligne ininterrompue de Pentagramme à Pentagramme.</w:t>
      </w:r>
    </w:p>
    <w:p w14:paraId="13830843" w14:textId="77777777" w:rsidR="00945A62" w:rsidRPr="00441E1A" w:rsidRDefault="00945A62" w:rsidP="00945A62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5301054B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L'étoile flamboyante à cinq branches est comme l'épée flamboyante qui a exclu Adam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du paradis édénique.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Les quatre archanges, les régents spirituels d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es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q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uatre éléments sont ensuite invoqués pour légitimer le travail,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pouvoir spirituel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, le cercle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de protection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encore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les pentagrammes dans le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quel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’EKAMISTE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est enfermé.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6934F904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30420870" w14:textId="6F4EB299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La dernière phrase du rituel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déclare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que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les Pentagrammes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sont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en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flamm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é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s autour de lui et invoque à nouveau l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e saint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Ange gardien afin que l'opération soit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scellée par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la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lumière divine.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3926885A" w14:textId="77777777" w:rsidR="009164A2" w:rsidRDefault="009164A2" w:rsidP="00733D5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704A7F6F" w14:textId="77777777" w:rsidR="00E71BFF" w:rsidRPr="000A7B40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lastRenderedPageBreak/>
        <w:t>L’un des résultats les plus significat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ifs et importants de ce rituel,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à juste titre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effectué,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indiqu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e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le nettoyage de l’ensemble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de la sphère aurique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de la personnalité.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7507C1DA" w14:textId="77777777" w:rsidR="00E71BFF" w:rsidRDefault="00E71BFF" w:rsidP="00733D56">
      <w:pPr>
        <w:tabs>
          <w:tab w:val="left" w:pos="4434"/>
        </w:tabs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ab/>
      </w:r>
    </w:p>
    <w:p w14:paraId="45A4C434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n peu de pratique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peut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nous démontrer comment l'effet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est ex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quis.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Il devrait y avoir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un sens clair, sans équivoque dans sa manifestation, comme de la propreté, même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la sainteté, comme si tout l'être était do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ux,</w:t>
      </w:r>
      <w:bookmarkStart w:id="0" w:name="_GoBack"/>
      <w:bookmarkEnd w:id="0"/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mais complètement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urgé, et que chaque élément impur avait été dispersé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et annihilé.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p w14:paraId="5D07CA0B" w14:textId="77777777" w:rsidR="00E71BFF" w:rsidRDefault="00E71BFF" w:rsidP="00733D56">
      <w:pPr>
        <w:spacing w:after="0" w:line="240" w:lineRule="auto"/>
        <w:jc w:val="both"/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</w:pPr>
    </w:p>
    <w:p w14:paraId="1D56D988" w14:textId="77777777" w:rsidR="00286FE6" w:rsidRDefault="00E71BFF" w:rsidP="00AD548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C’est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comme plonger dans un courant chaud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au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milieu de l'été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="00286FE6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 xml:space="preserve"> </w:t>
      </w:r>
    </w:p>
    <w:p w14:paraId="709E3198" w14:textId="77777777" w:rsidR="00286FE6" w:rsidRDefault="00286FE6" w:rsidP="00AD548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</w:p>
    <w:p w14:paraId="25AA980B" w14:textId="27E3FE44" w:rsidR="00E71BFF" w:rsidRPr="00286FE6" w:rsidRDefault="00E71BFF" w:rsidP="00AD5486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</w:pP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La logique de son action dépend de la purification des constituants de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la nature d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 l’EKAMISTE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Chaque molécule, chaque cellule astrale, mentale et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Physique est concerné</w:t>
      </w:r>
      <w:r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e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, dans la mesure où la base de chaque principe est fondée</w:t>
      </w:r>
      <w:r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 xml:space="preserve"> </w:t>
      </w:r>
      <w:r w:rsidRPr="00C30EA9">
        <w:rPr>
          <w:rFonts w:ascii="Garamond" w:eastAsia="Times New Roman" w:hAnsi="Garamond" w:cs="Times New Roman"/>
          <w:bCs/>
          <w:color w:val="000000"/>
          <w:sz w:val="28"/>
          <w:szCs w:val="28"/>
          <w:lang w:eastAsia="fr-FR"/>
        </w:rPr>
        <w:t>dans des centres d'énergie et de force spirituelle.</w:t>
      </w:r>
      <w:r w:rsidRPr="00C30EA9">
        <w:rPr>
          <w:rFonts w:ascii="Garamond" w:eastAsia="Times New Roman" w:hAnsi="Garamond" w:cs="Times New Roman"/>
          <w:color w:val="000000"/>
          <w:sz w:val="28"/>
          <w:szCs w:val="28"/>
          <w:lang w:eastAsia="fr-FR"/>
        </w:rPr>
        <w:t> </w:t>
      </w:r>
    </w:p>
    <w:sectPr w:rsidR="00E71BFF" w:rsidRPr="00286FE6" w:rsidSect="00AD5486">
      <w:headerReference w:type="default" r:id="rId11"/>
      <w:footerReference w:type="default" r:id="rId12"/>
      <w:pgSz w:w="7920" w:h="12240" w:orient="landscape" w:code="1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B95AAE" w14:textId="77777777" w:rsidR="00256263" w:rsidRDefault="00256263" w:rsidP="00E71BFF">
      <w:pPr>
        <w:spacing w:after="0" w:line="240" w:lineRule="auto"/>
      </w:pPr>
      <w:r>
        <w:separator/>
      </w:r>
    </w:p>
  </w:endnote>
  <w:endnote w:type="continuationSeparator" w:id="0">
    <w:p w14:paraId="2FA4C181" w14:textId="77777777" w:rsidR="00256263" w:rsidRDefault="00256263" w:rsidP="00E71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5027146"/>
      <w:docPartObj>
        <w:docPartGallery w:val="Page Numbers (Bottom of Page)"/>
        <w:docPartUnique/>
      </w:docPartObj>
    </w:sdtPr>
    <w:sdtEndPr/>
    <w:sdtContent>
      <w:p w14:paraId="130E0F50" w14:textId="77777777" w:rsidR="00E71BFF" w:rsidRDefault="00E71BFF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3E67">
          <w:rPr>
            <w:noProof/>
          </w:rPr>
          <w:t>7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1D6E19F3" w14:textId="77777777" w:rsidR="00E71BFF" w:rsidRDefault="00E71B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4CED8" w14:textId="77777777" w:rsidR="00256263" w:rsidRDefault="00256263" w:rsidP="00E71BFF">
      <w:pPr>
        <w:spacing w:after="0" w:line="240" w:lineRule="auto"/>
      </w:pPr>
      <w:r>
        <w:separator/>
      </w:r>
    </w:p>
  </w:footnote>
  <w:footnote w:type="continuationSeparator" w:id="0">
    <w:p w14:paraId="6902BD47" w14:textId="77777777" w:rsidR="00256263" w:rsidRDefault="00256263" w:rsidP="00E71B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E4D101" w14:textId="77777777" w:rsidR="00733D56" w:rsidRPr="00733D56" w:rsidRDefault="00733D56">
    <w:pPr>
      <w:pStyle w:val="Header"/>
      <w:rPr>
        <w:rFonts w:ascii="Agency FB" w:hAnsi="Agency FB"/>
        <w:sz w:val="24"/>
        <w:szCs w:val="24"/>
      </w:rPr>
    </w:pPr>
    <w:r w:rsidRPr="00733D56">
      <w:rPr>
        <w:rFonts w:ascii="Agency FB" w:hAnsi="Agency FB"/>
        <w:sz w:val="24"/>
        <w:szCs w:val="24"/>
      </w:rPr>
      <w:t>Ecole Kabbale de Moshe d’Haïti</w:t>
    </w:r>
  </w:p>
  <w:p w14:paraId="0F32E5F0" w14:textId="77777777" w:rsidR="00E71BFF" w:rsidRDefault="00E71B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bookFoldPrint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BFF"/>
    <w:rsid w:val="00217526"/>
    <w:rsid w:val="00256263"/>
    <w:rsid w:val="00286FE6"/>
    <w:rsid w:val="002F1E1E"/>
    <w:rsid w:val="00316D29"/>
    <w:rsid w:val="005456F9"/>
    <w:rsid w:val="005C45A1"/>
    <w:rsid w:val="00733D56"/>
    <w:rsid w:val="009164A2"/>
    <w:rsid w:val="0094360E"/>
    <w:rsid w:val="00945A62"/>
    <w:rsid w:val="00A621B4"/>
    <w:rsid w:val="00AD5486"/>
    <w:rsid w:val="00AE5A36"/>
    <w:rsid w:val="00D1519C"/>
    <w:rsid w:val="00D32B0F"/>
    <w:rsid w:val="00DD3E67"/>
    <w:rsid w:val="00E3006F"/>
    <w:rsid w:val="00E71BFF"/>
    <w:rsid w:val="00F7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602921"/>
  <w15:docId w15:val="{BBBD56C7-4EB7-49D0-9C0B-84B077A6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BFF"/>
    <w:pPr>
      <w:spacing w:after="160" w:line="259" w:lineRule="auto"/>
    </w:pPr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1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1BFF"/>
    <w:rPr>
      <w:rFonts w:ascii="Tahoma" w:hAnsi="Tahoma" w:cs="Tahoma"/>
      <w:sz w:val="16"/>
      <w:szCs w:val="16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71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BFF"/>
    <w:rPr>
      <w:lang w:val="fr-FR"/>
    </w:rPr>
  </w:style>
  <w:style w:type="paragraph" w:styleId="Footer">
    <w:name w:val="footer"/>
    <w:basedOn w:val="Normal"/>
    <w:link w:val="FooterChar"/>
    <w:uiPriority w:val="99"/>
    <w:unhideWhenUsed/>
    <w:rsid w:val="00E71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BFF"/>
    <w:rPr>
      <w:lang w:val="fr-FR"/>
    </w:rPr>
  </w:style>
  <w:style w:type="paragraph" w:customStyle="1" w:styleId="3CBD5A742C28424DA5172AD252E32316">
    <w:name w:val="3CBD5A742C28424DA5172AD252E32316"/>
    <w:rsid w:val="002F1E1E"/>
    <w:rPr>
      <w:rFonts w:eastAsiaTheme="minorEastAsia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1223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Ecole Kabbale de Moshe d’Haïti</vt:lpstr>
    </vt:vector>
  </TitlesOfParts>
  <Company>HP</Company>
  <LinksUpToDate>false</LinksUpToDate>
  <CharactersWithSpaces>7935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Ecole Kabbale de Moshe d’Haïti</dc:title>
  <dc:creator>fmiska</dc:creator>
  <cp:lastModifiedBy>Frantzcy </cp:lastModifiedBy>
  <cp:revision>6</cp:revision>
  <dcterms:created xsi:type="dcterms:W3CDTF">2019-04-24T22:39:00Z</dcterms:created>
  <dcterms:modified xsi:type="dcterms:W3CDTF">2019-04-24T22:48:00Z</dcterms:modified>
</cp:coreProperties>
</file>